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方正仿宋简体" w:hAnsi="方正仿宋简体" w:eastAsia="方正仿宋简体" w:cs="方正仿宋简体"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附件</w:t>
      </w:r>
      <w:r>
        <w:rPr>
          <w:rFonts w:hint="default" w:ascii="方正仿宋简体" w:hAnsi="方正仿宋简体" w:eastAsia="方正仿宋简体" w:cs="方正仿宋简体"/>
          <w:sz w:val="28"/>
          <w:szCs w:val="28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 w:cs="黑体"/>
          <w:sz w:val="40"/>
          <w:lang w:eastAsia="zh-CN"/>
        </w:rPr>
      </w:pPr>
      <w:r>
        <w:rPr>
          <w:rFonts w:hint="eastAsia" w:ascii="黑体" w:hAnsi="黑体" w:eastAsia="黑体" w:cs="黑体"/>
          <w:sz w:val="40"/>
          <w:lang w:eastAsia="zh-CN"/>
        </w:rPr>
        <w:t>成都中医药大学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0"/>
          <w:lang w:eastAsia="zh-CN"/>
        </w:rPr>
      </w:pPr>
      <w:r>
        <w:rPr>
          <w:rFonts w:hint="eastAsia" w:ascii="黑体" w:hAnsi="黑体" w:eastAsia="黑体" w:cs="黑体"/>
          <w:sz w:val="40"/>
          <w:lang w:eastAsia="zh-CN"/>
        </w:rPr>
        <w:t>来华留学全英语授课品牌课程申</w:t>
      </w:r>
      <w:r>
        <w:rPr>
          <w:rFonts w:hint="eastAsia" w:ascii="黑体" w:hAnsi="黑体" w:eastAsia="黑体" w:cs="黑体"/>
          <w:sz w:val="40"/>
          <w:lang w:val="en-US" w:eastAsia="zh-Hans"/>
        </w:rPr>
        <w:t>报</w:t>
      </w:r>
      <w:r>
        <w:rPr>
          <w:rFonts w:hint="eastAsia" w:ascii="黑体" w:hAnsi="黑体" w:eastAsia="黑体" w:cs="黑体"/>
          <w:sz w:val="40"/>
          <w:lang w:eastAsia="zh-CN"/>
        </w:rPr>
        <w:t>书（盲评版）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9629" w:type="dxa"/>
            <w:vAlign w:val="center"/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4" w:hRule="atLeast"/>
          <w:jc w:val="center"/>
        </w:trPr>
        <w:tc>
          <w:tcPr>
            <w:tcW w:w="9629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1．课程描述（包括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课程校内发展的主要历史沿革、</w:t>
            </w:r>
            <w:r>
              <w:rPr>
                <w:rFonts w:hint="eastAsia" w:ascii="宋体" w:hAnsi="宋体" w:cs="宋体"/>
                <w:szCs w:val="21"/>
              </w:rPr>
              <w:t>课堂平均教学规模，留学生比例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不超过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szCs w:val="21"/>
              </w:rPr>
              <w:t>字）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629" w:type="dxa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课程教学内容（包括本课程培养定位与目标、知识模块顺序及对应的学时、课程的重点、难点及解决办法、实践课课程组织形式与教师指导方法、考核内容与方法等，不超过1500字）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56" w:hRule="atLeast"/>
          <w:jc w:val="center"/>
        </w:trPr>
        <w:tc>
          <w:tcPr>
            <w:tcW w:w="9629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 xml:space="preserve">.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教学条件（含教材选用与建设；促进学生自主学习的扩充性资料使用情况；配套实验教材的教学效果；实践性教学环境；实训实习基地；网络教学环境，不超过1000字）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34" w:hRule="atLeast"/>
          <w:jc w:val="center"/>
        </w:trPr>
        <w:tc>
          <w:tcPr>
            <w:tcW w:w="9629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4.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教学方法与手段（举例说明本课程教学过程使用的各种教学方法及使用目的、实施过程和实施效果；相应的上课学生规模；信息技术手段在教学中的应用及效果；教学方法、作业、考试等教改举措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5" w:hRule="atLeast"/>
          <w:jc w:val="center"/>
        </w:trPr>
        <w:tc>
          <w:tcPr>
            <w:tcW w:w="9629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教学效果（含校外专家评价、校内教学督导组评价及有关声誉的说明；校内学生评教指标和校内管理部门提供的近两年的学生评价结果，不超过800字）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5" w:hRule="atLeast"/>
          <w:jc w:val="center"/>
        </w:trPr>
        <w:tc>
          <w:tcPr>
            <w:tcW w:w="9629" w:type="dxa"/>
          </w:tcPr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本课程的主要特色及创新点（不超过200字）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2" w:hRule="atLeast"/>
          <w:jc w:val="center"/>
        </w:trPr>
        <w:tc>
          <w:tcPr>
            <w:tcW w:w="9629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本课程与国内外同类课程相比所处的水平及原因，本课程目前存在的不足（不超过200字）</w:t>
            </w:r>
          </w:p>
        </w:tc>
      </w:tr>
    </w:tbl>
    <w:p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40"/>
          <w:lang w:eastAsia="zh-CN"/>
        </w:rPr>
      </w:pPr>
    </w:p>
    <w:p/>
    <w:p/>
    <w:sectPr>
      <w:footerReference r:id="rId3" w:type="default"/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68DF6F"/>
    <w:multiLevelType w:val="singleLevel"/>
    <w:tmpl w:val="9A68DF6F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C0B04"/>
    <w:rsid w:val="405C0B04"/>
    <w:rsid w:val="430A6FEF"/>
    <w:rsid w:val="53FF3A68"/>
    <w:rsid w:val="97F6C00D"/>
    <w:rsid w:val="EDB2C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2021-12-06T13:59:00Z</dcterms:created>
  <dc:creator>徐翰飘</dc:creator>
  <cp:lastModifiedBy>Hanpiao</cp:lastModifiedBy>
  <dcterms:modified xsi:type="dcterms:W3CDTF">2022-12-23T14:37:05Z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83DE67EBDEDF4067B5E1E202CB10D6FA</vt:lpwstr>
  </property>
</Properties>
</file>